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Złudny work-life balance Polek i Polaków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„Bez pracy nie ma kołaczy”. Polacy zdecydowanie zbyt mocno wzięli sobie do serca tę ludową mądrość i dzisiaj należą do jednych z najbardziej zapracowanych nacji świata. W pogoni za spokojną przyszłością, którą ma zapewniać stabilne zatrudnienie i ciężka praca, narażają zdrowie, a jednocześnie zaniedbują relacje społeczne i rodzinne. Coraz większej grupie trudno jest opuścić to błędne koło.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piąty badany Polak pracuje zawodowo więcej niż 8 godzin dziennie, a co dziesiąty dłużej niż 5 dni w tygodniu. Dlaczego poświęcamy o wiele więcej czasu na obowiązki zawodowe niż przedstawiciele innych nacji? Odpowiedź przynosi ubiegłoroczny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raport EY Future Consumer Index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chcemy zarabiać więcej i zapewnić sobie spokój, bo jako naród dużo bardziej od reszty świata martwimy się o naszą sytuację finansową i karierę. Wielu Polaków pytanych o przyszłość, ocenia ją jako niepewną.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Pracować dłużej i ciężej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Swój wpływ na ten stan rzeczy miały wydarzenia na świecie z ostatnich miesięcy.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Pandemia koronawirusa, a następnie rosyjska inwazja na Ukrainę mocno zachwiały poczuciem, że wiemy, co stanie się jutro</w:t>
      </w:r>
      <w:r>
        <w:rPr>
          <w:rFonts w:ascii="calibri" w:hAnsi="calibri" w:eastAsia="calibri" w:cs="calibri"/>
          <w:sz w:val="24"/>
          <w:szCs w:val="24"/>
        </w:rPr>
        <w:t xml:space="preserve"> – zauważa Piotr Paweł Wydrzyński, psycholog i superwizor. – 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amy jeszcze mniejszą niż zwykle pewność życiowej stabilizacji, a to sprawia, że pracujemy jeszcze dłużej i ciężej, choć niekoniecznie mądrzej</w:t>
      </w:r>
      <w:r>
        <w:rPr>
          <w:rFonts w:ascii="calibri" w:hAnsi="calibri" w:eastAsia="calibri" w:cs="calibri"/>
          <w:sz w:val="24"/>
          <w:szCs w:val="24"/>
        </w:rPr>
        <w:t xml:space="preserve">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Brak równowagi pomiędzy pracą i innymi obszarami życiowymi przekłada się na rosnące poczucie niezadowolenia i negatywne emocje. W niedawnych badaniach CBOS-u respondenci ocenili lata 2020 i 2021 znacznie gorzej od wcześniejszych, zarówno pod względem własnej strefy prywatnej i zawodowej, jak i w odniesieniu do sytuacji w kraju. Przy tym zaledwie 30% ankietowanych wyraziło zadowolenie ze swoich zarobków. Nie tylko zatem jesteśmy zapracowani ponad przeciętną. Nie jesteśmy nawet zadowoleni z rezultatów, które w ten sposób osiągamy. A mimo to nie zwalniamy tempa.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Ciężko pracujemy, bo się boimy</w:t>
      </w:r>
      <w:r>
        <w:rPr>
          <w:rFonts w:ascii="calibri" w:hAnsi="calibri" w:eastAsia="calibri" w:cs="calibri"/>
          <w:sz w:val="24"/>
          <w:szCs w:val="24"/>
        </w:rPr>
        <w:t xml:space="preserve"> – wyjaśnia Piotr Paweł Wydrzyński.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Pracoholizm jest jednym ze sposobów ucieczki od trudności w innych obszarach życia. Obawiamy się utraty pracy, ale też sytuacji, w której nie wypełnimy swoich ról. Mamy do odrobienia pracę domową jako społeczeństwo i jako jednostki. Musimy zadbać o równowagę w życiu i sprawić, aby zarówno rodzina, jak i kariera oraz zaangażowanie w sprawy społeczne miały w nim równorzędną pozycję. Bez tego możemy pracować bez przerwy, możemy się nawet bogacić, a spokoju i bezpieczeństwa i tak nie odczujemy.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Ciężar na barkach kobiety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zamartwianie się o pracę nie jest neutralne płciowo. Badania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infuture.institute</w:t>
        </w:r>
      </w:hyperlink>
      <w:r>
        <w:rPr>
          <w:rFonts w:ascii="calibri" w:hAnsi="calibri" w:eastAsia="calibri" w:cs="calibri"/>
          <w:sz w:val="24"/>
          <w:szCs w:val="24"/>
        </w:rPr>
        <w:t xml:space="preserve"> wskazują, że okres pandemii negatywnie odbił się przede wszystkim na spokoju ducha Polek. Prawie 70% z badanych przyznało, że utraciło poczucie bezpieczeństwa i boi się o pracę, finanse oraz zdrowie swoich najbliższych. Dla porównania, w podobnym tonie wypowiadało się zaledwie 14% mężczyzn.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pewien sposób wpływa na to fakt, że więcej kobiet niż mężczyzn jest zatrudnionych w sektorach bezpośrednio dotkniętych skutkami pandemii, a więc gastronomii, usługach czy hotelarstwie. Badania pokazują jednak, że równie duży wpływ na taki odbiór otaczającej rzeczywistości ma realizowany przez wiele kobiet „drugi etat” – ten domowy. Przeprowadzone w Unii Europejskiej badania wykazały, że poświęcają one o wiele więcej godzin w tygodniu na opiekę nad dziećmi i prace domowe. W tym pierwszym przypadku różnica wyniosła aż 26 godzin więcej. Mężczyźni z kolei spędzają statystycznie więcej czasu w biurach i firmach, w których zostają po godzinach.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Widać tu jak w soczewce narzucane tradycyjnie role płciowe</w:t>
      </w:r>
      <w:r>
        <w:rPr>
          <w:rFonts w:ascii="calibri" w:hAnsi="calibri" w:eastAsia="calibri" w:cs="calibri"/>
          <w:sz w:val="24"/>
          <w:szCs w:val="24"/>
        </w:rPr>
        <w:t xml:space="preserve"> – zauważa Piotr Paweł Wydrzyński.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Rzeczą męską jest rola żywiciela rodziny, a kobiecą dbanie o domowe ognisko. Mężczyźni mają poczucie, że praca powinna im wypełniać dzień, a kobiety próbują pogodzić kulturową rolę żony i matki z karierą.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Obie grupy przy tym równie nieskutecznie starają się zachować równowagę w swoim życiu pomiędzy poszczególnymi obszarami.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zaburza twoją równowagę?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Polacy dobrze poznali już pojęcie work-life balance i starają się utrzymywać równowagę pomiędzy obszarem życiowym i zawodowym. Zauważają braki w harmonii i potrafią sprzeciwiać się takim sytuacjom w pracy. Coraz częściej eksperci przekonują jednak, że model work-life balance jest zbyt uproszczony i nie stanowi remedium na problemy współczesnego świata. Zwraca na to uwagę również Piotr Paweł Wydrzyński: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Kluczem do prawidłowego funkcjonowania i równowagi życiowej człowieka jest utrzymywanie równowagi między nie dwoma, a trzema obszarami: rodzinnym, zawodowym i społecznym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Zarówno kobiety, jak i mężczyźni mają tu pole do poprawy. U pierwszych cierpią obszary zawodowy i społeczny, u drugich zaniedbywany bywa ten rodzinny.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Efektem błędnego postrzegania życiowej równowagi są rosnące stres i frustracja, które później znajdują swoje potwierdzenie w cytowanych na początku badaniach. Problem tylko pogłębia się w warunkach niestabilnej sytuacji zawodowej i ekonomicznej, która obecnie dotyka coraz większą liczbę Polek i Polaków. Mężczyźni żyją niejako obok swoich rodzin, kobiety poświęcają relacje społeczne i kariery dla domu. Wszystko to jest efektem zaburzonej równowagi i konsekwencją braku harmonii w życiu, której nie przywróci decyzja, by zacząć wychodzić z pracy po ośmiu godzinach.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Rozwiązania trzeba szukać dużo głębiej i będzie to wymagać o wiele więcej pracy już na etapie przyjmowania perspektywy na swoje życie. W 2022 roku staje się to tym ważniejsze, że dzięki nowym technologiom i zmianom w modelu pracy zacierają się dotychczas znane nam granice, oddzielające różne obszary życia. Łatwiejsza komunikacja, praca z dowolnego miejsca na świecie i o każdej porze – to wszystko wymaga również zmian w podejściu każdego człowieka. Czy w tym aspekcie świat nadąży za gnającą naprzód technologią? Na to pytanie odpowiedź poznamy dopiero w nadchodzących latach.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y.com/pl_pl/news/2021/11/raport-ey-future-consumer-index-pandemia-finanse" TargetMode="External"/><Relationship Id="rId8" Type="http://schemas.openxmlformats.org/officeDocument/2006/relationships/hyperlink" Target="https://infuture.institute/raporty/wplyw-pandemii-covid-19-na-kobiet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2026-10-20T02:24:57+02:00</dcterms:created>
  <dcterms:modified xsi:type="dcterms:W3CDTF">2026-10-20T02:24:57+02:00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